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1" w:rsidRDefault="00B72A31" w:rsidP="00B72A3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  <w:shd w:val="clear" w:color="auto" w:fill="FFFFFF"/>
        </w:rPr>
        <w:t>Текст Послания Президента России Владимира Путина Федеральному Собранию (извлечения)</w:t>
      </w:r>
    </w:p>
    <w:p w:rsidR="00B72A31" w:rsidRDefault="00B72A31" w:rsidP="00B72A3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…«Надо признать, уважаемые друзья, влияние школы на формирование детей и подростков в последние годы ослабло. У нее появились сильные конкуренты: Интернет, электронные СМИ. Сами родители и ученики теперь гораздо требовательнее, и </w:t>
      </w:r>
      <w:r w:rsidRPr="00B72A31">
        <w:rPr>
          <w:rFonts w:ascii="Arial" w:hAnsi="Arial" w:cs="Arial"/>
          <w:b/>
          <w:color w:val="383E44"/>
          <w:sz w:val="21"/>
          <w:szCs w:val="21"/>
          <w:u w:val="single"/>
        </w:rPr>
        <w:t>школа должна успевать и за своими учениками, и за развитием общества</w:t>
      </w:r>
      <w:r>
        <w:rPr>
          <w:rFonts w:ascii="Arial" w:hAnsi="Arial" w:cs="Arial"/>
          <w:color w:val="383E44"/>
          <w:sz w:val="21"/>
          <w:szCs w:val="21"/>
        </w:rPr>
        <w:t>, и за информационными потоками, а по-хорошему должна быть впереди, опережать все это. Нужно вернуть школе безусловную ценность. Это значит обновить содержание образования, сохранив при этом, разумеется, наши традиции и преимущества, такие, скажем, как фундаментальное математическое образование, не забывать об огромном значении качества преподавания русского языка, истории, литературы, основ светской этики и традиционных религий. У этих предметов особая роль: они формируют личность. От того, встретит ли ученик талантливого, увлеченного своим делом учителя, во многом зависит формирование личности, судьба молодого человека.</w:t>
      </w:r>
    </w:p>
    <w:p w:rsidR="00B72A31" w:rsidRDefault="00B72A31" w:rsidP="00B72A3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sz w:val="21"/>
          <w:szCs w:val="21"/>
        </w:rPr>
      </w:pPr>
      <w:r w:rsidRPr="00704742">
        <w:rPr>
          <w:rFonts w:ascii="Arial" w:hAnsi="Arial" w:cs="Arial"/>
          <w:b/>
          <w:color w:val="383E44"/>
          <w:sz w:val="21"/>
          <w:szCs w:val="21"/>
          <w:u w:val="single"/>
        </w:rPr>
        <w:t>Система образования должна строиться вокруг сильного, одаренного учителя</w:t>
      </w:r>
      <w:r>
        <w:rPr>
          <w:rFonts w:ascii="Arial" w:hAnsi="Arial" w:cs="Arial"/>
          <w:color w:val="383E44"/>
          <w:sz w:val="21"/>
          <w:szCs w:val="21"/>
        </w:rPr>
        <w:t xml:space="preserve">. Такие кадры нужно отбирать по крупицам, беречь их и поддерживать. Школа не просто передает набор знаний. Думаю, вы со мной согласитесь: </w:t>
      </w:r>
      <w:r w:rsidRPr="00B72A31">
        <w:rPr>
          <w:rFonts w:ascii="Arial" w:hAnsi="Arial" w:cs="Arial"/>
          <w:b/>
          <w:color w:val="383E44"/>
          <w:sz w:val="21"/>
          <w:szCs w:val="21"/>
          <w:u w:val="single"/>
        </w:rPr>
        <w:t>качественное обучение без воспитания невозможно</w:t>
      </w:r>
      <w:r>
        <w:rPr>
          <w:rFonts w:ascii="Arial" w:hAnsi="Arial" w:cs="Arial"/>
          <w:color w:val="383E44"/>
          <w:sz w:val="21"/>
          <w:szCs w:val="21"/>
        </w:rPr>
        <w:t>. Я прошу Правительство подготовить программу полноценного развития в школе воспитательной компоненты, и в первую очередь она должна быть современной.</w:t>
      </w:r>
    </w:p>
    <w:p w:rsidR="00B72A31" w:rsidRDefault="00B72A31" w:rsidP="00B72A31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Нужно развивать систему технического и художественного творчества, открывать кружки, секции, летние спортивные лагеря, специальные познавательные туристические маршруты для детей.</w:t>
      </w:r>
      <w:r>
        <w:rPr>
          <w:rStyle w:val="apple-converted-space"/>
          <w:rFonts w:ascii="Arial" w:hAnsi="Arial" w:cs="Arial"/>
          <w:color w:val="383E44"/>
          <w:sz w:val="21"/>
          <w:szCs w:val="21"/>
        </w:rPr>
        <w:t> </w:t>
      </w:r>
      <w:r>
        <w:rPr>
          <w:rFonts w:ascii="Arial" w:hAnsi="Arial" w:cs="Arial"/>
          <w:color w:val="383E44"/>
          <w:sz w:val="21"/>
          <w:szCs w:val="21"/>
        </w:rPr>
        <w:t xml:space="preserve">Все это должно быть доступно каждому ребенку вне зависимости от места жительства или материального положения семьи. Обращаю внимание </w:t>
      </w:r>
      <w:proofErr w:type="gramStart"/>
      <w:r w:rsidR="00704742">
        <w:rPr>
          <w:rFonts w:ascii="Arial" w:hAnsi="Arial" w:cs="Arial"/>
          <w:color w:val="383E44"/>
          <w:sz w:val="21"/>
          <w:szCs w:val="21"/>
        </w:rPr>
        <w:t>…-</w:t>
      </w:r>
      <w:proofErr w:type="gramEnd"/>
      <w:r>
        <w:rPr>
          <w:rFonts w:ascii="Arial" w:hAnsi="Arial" w:cs="Arial"/>
          <w:color w:val="383E44"/>
          <w:sz w:val="21"/>
          <w:szCs w:val="21"/>
        </w:rPr>
        <w:t>эта сфера деятельности, и мы с вами это хорошо знаем, - это прямая ответственность регионов Российской Федерации. Но Правительство, конечно, должно держать эти вопросы на контроле...»</w:t>
      </w:r>
    </w:p>
    <w:p w:rsidR="00D627DB" w:rsidRDefault="00B72A31">
      <w:pPr>
        <w:rPr>
          <w:rFonts w:ascii="Arial" w:hAnsi="Arial" w:cs="Arial"/>
          <w:color w:val="383E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E44"/>
          <w:sz w:val="21"/>
          <w:szCs w:val="21"/>
          <w:shd w:val="clear" w:color="auto" w:fill="FFFFFF"/>
        </w:rPr>
        <w:t>…«</w:t>
      </w:r>
      <w:r w:rsidRPr="00704742">
        <w:rPr>
          <w:rFonts w:ascii="Arial" w:hAnsi="Arial" w:cs="Arial"/>
          <w:b/>
          <w:color w:val="383E44"/>
          <w:sz w:val="21"/>
          <w:szCs w:val="21"/>
          <w:u w:val="single"/>
          <w:shd w:val="clear" w:color="auto" w:fill="FFFFFF"/>
        </w:rPr>
        <w:t>Считаю, что уровень вознаграждения руководителей организаций, которые финансируются за счет бюджета, должен быть привязан к качеству работы организации и к средней заработной плате основного персонала</w:t>
      </w:r>
      <w:r>
        <w:rPr>
          <w:rFonts w:ascii="Arial" w:hAnsi="Arial" w:cs="Arial"/>
          <w:color w:val="383E44"/>
          <w:sz w:val="21"/>
          <w:szCs w:val="21"/>
          <w:shd w:val="clear" w:color="auto" w:fill="FFFFFF"/>
        </w:rPr>
        <w:t>. Мы об этом много раз уже говорили. Когда перешли пару лет назад к новой системе оплаты, изначально было много споров, нужно ли вводить обязательные принципы или достаточно ограничиться методиками. Но вот методики какие-то написали, результат: в некоторых учреждениях руководители получают в разы больше, чем средний персонал. Это неправильно! И эту ситуацию нужно менять</w:t>
      </w:r>
      <w:proofErr w:type="gramStart"/>
      <w:r>
        <w:rPr>
          <w:rFonts w:ascii="Arial" w:hAnsi="Arial" w:cs="Arial"/>
          <w:color w:val="383E44"/>
          <w:sz w:val="21"/>
          <w:szCs w:val="21"/>
          <w:shd w:val="clear" w:color="auto" w:fill="FFFFFF"/>
        </w:rPr>
        <w:t>.»</w:t>
      </w:r>
      <w:proofErr w:type="gramEnd"/>
    </w:p>
    <w:p w:rsidR="00704742" w:rsidRDefault="00704742">
      <w:r>
        <w:rPr>
          <w:rFonts w:ascii="Arial" w:hAnsi="Arial" w:cs="Arial"/>
          <w:color w:val="383E44"/>
          <w:sz w:val="21"/>
          <w:szCs w:val="21"/>
          <w:shd w:val="clear" w:color="auto" w:fill="FFFFFF"/>
        </w:rPr>
        <w:t xml:space="preserve">Источник: </w:t>
      </w:r>
      <w:hyperlink r:id="rId4" w:history="1">
        <w:r w:rsidRPr="00AF2EA3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http://минобрнауки.рф</w:t>
        </w:r>
      </w:hyperlink>
      <w:r>
        <w:rPr>
          <w:rFonts w:ascii="Arial" w:hAnsi="Arial" w:cs="Arial"/>
          <w:color w:val="383E44"/>
          <w:sz w:val="21"/>
          <w:szCs w:val="21"/>
          <w:shd w:val="clear" w:color="auto" w:fill="FFFFFF"/>
        </w:rPr>
        <w:t xml:space="preserve"> </w:t>
      </w:r>
    </w:p>
    <w:sectPr w:rsidR="00704742" w:rsidSect="00D6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A31"/>
    <w:rsid w:val="00704742"/>
    <w:rsid w:val="00B72A31"/>
    <w:rsid w:val="00D6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A31"/>
  </w:style>
  <w:style w:type="character" w:styleId="a4">
    <w:name w:val="Hyperlink"/>
    <w:basedOn w:val="a0"/>
    <w:uiPriority w:val="99"/>
    <w:unhideWhenUsed/>
    <w:rsid w:val="00704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80;&#1085;&#1086;&#1073;&#1088;&#1085;&#1072;&#1091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2012-12-15T18:03:00Z</dcterms:created>
  <dcterms:modified xsi:type="dcterms:W3CDTF">2012-12-15T18:03:00Z</dcterms:modified>
</cp:coreProperties>
</file>